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C" w:rsidRPr="00752D0C" w:rsidRDefault="00752D0C" w:rsidP="00752D0C">
      <w:pPr>
        <w:pStyle w:val="2"/>
        <w:rPr>
          <w:rFonts w:eastAsiaTheme="minorHAnsi"/>
        </w:rPr>
      </w:pPr>
      <w:r w:rsidRPr="00752D0C">
        <w:rPr>
          <w:rFonts w:eastAsiaTheme="minorHAnsi"/>
        </w:rPr>
        <w:t>Инструкция по монтажу и эксплуатации комнатного</w:t>
      </w:r>
      <w:r w:rsidRPr="00752D0C">
        <w:rPr>
          <w:rFonts w:eastAsiaTheme="minorHAnsi"/>
        </w:rPr>
        <w:br/>
        <w:t>терморегулятора UTH-200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Технические характеристики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Номинальное напряжение - 220В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Номинальная частота - 50 Гц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Максимальный коммутируемый ток - 18А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Коммутируемая мощность - 4 кВт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Количество каналов - 1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Диапазон температур - +1</w:t>
      </w:r>
      <w:proofErr w:type="gramStart"/>
      <w:r w:rsidRPr="00752D0C">
        <w:rPr>
          <w:b/>
          <w:color w:val="000000" w:themeColor="text1"/>
        </w:rPr>
        <w:t>°С</w:t>
      </w:r>
      <w:proofErr w:type="gramEnd"/>
      <w:r w:rsidRPr="00752D0C">
        <w:rPr>
          <w:b/>
          <w:color w:val="000000" w:themeColor="text1"/>
        </w:rPr>
        <w:t xml:space="preserve"> +60°С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Тип дисплея - Цифровой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Индикация включения - Красная лампочка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Индикация выключения - Зеленая лампочка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Тип монтажа - Накладной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Габаритные размеры - 120х70x36 мм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Вес - 270 </w:t>
      </w:r>
      <w:proofErr w:type="spellStart"/>
      <w:r w:rsidRPr="00752D0C">
        <w:rPr>
          <w:color w:val="000000" w:themeColor="text1"/>
        </w:rPr>
        <w:t>гр</w:t>
      </w:r>
      <w:proofErr w:type="spellEnd"/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Датчик температуры подключается к клеммам 5 и 6, Напряжение питания (переменное 220В) подается на клеммы 1 и 2(IN). Вывода нагревательной секции подключаются к клеммам 3 и 4 (OUT).</w:t>
      </w:r>
    </w:p>
    <w:p w:rsidR="00752D0C" w:rsidRPr="00752D0C" w:rsidRDefault="00752D0C" w:rsidP="00752D0C">
      <w:pPr>
        <w:pStyle w:val="2"/>
        <w:rPr>
          <w:rFonts w:eastAsiaTheme="minorHAnsi"/>
        </w:rPr>
      </w:pPr>
      <w:r w:rsidRPr="00752D0C">
        <w:rPr>
          <w:rFonts w:eastAsiaTheme="minorHAnsi"/>
        </w:rPr>
        <w:t>Установка и эксплуатация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Терморегулятор монтируется и подключается после установки и проверки теплого пола.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Терморегулятор монтируется и подключается после установки и проверки теплого пола. При включенном терморегуляторе дисплей находится в рабочем состоянии, и показывает состояние подачи напряжения на выход (ON), режим ожидания (OFF). Терморегулятор </w:t>
      </w:r>
      <w:proofErr w:type="spellStart"/>
      <w:r w:rsidRPr="00752D0C">
        <w:rPr>
          <w:color w:val="000000" w:themeColor="text1"/>
        </w:rPr>
        <w:t>оснашен</w:t>
      </w:r>
      <w:proofErr w:type="spellEnd"/>
      <w:r w:rsidRPr="00752D0C">
        <w:rPr>
          <w:color w:val="000000" w:themeColor="text1"/>
        </w:rPr>
        <w:t xml:space="preserve"> выключателем POWER, кнопками регулирования температуры "Вверх" и "Вниз" и сигнальным светодиодом, индицирующим включенное состояние системы обогрева. Нажатие на кнопку POWER переводит прибор во включенное состояние, повторное нажатие выключает прибор. Нажатие на кнопку "Вверх" увеличивает </w:t>
      </w:r>
      <w:proofErr w:type="spellStart"/>
      <w:r w:rsidRPr="00752D0C">
        <w:rPr>
          <w:color w:val="000000" w:themeColor="text1"/>
        </w:rPr>
        <w:t>темперагуру</w:t>
      </w:r>
      <w:proofErr w:type="spellEnd"/>
      <w:r w:rsidRPr="00752D0C">
        <w:rPr>
          <w:color w:val="000000" w:themeColor="text1"/>
        </w:rPr>
        <w:t xml:space="preserve"> нагрева, нажатие на кнопку "Вниз" уменьшает температуру. Терморегулятор предназначен для внешнего монтажа (на стене).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color w:val="000000" w:themeColor="text1"/>
        </w:rPr>
        <w:t> </w:t>
      </w:r>
      <w:r w:rsidRPr="00752D0C">
        <w:rPr>
          <w:b/>
          <w:color w:val="000000" w:themeColor="text1"/>
        </w:rPr>
        <w:t>Для подключения терморегулятора требуется: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Подвести к месту крепления терморегулятора провода питания и датчика температуры.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Закрепить на стене металлический каркас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lastRenderedPageBreak/>
        <w:t>Выполнить соединение согласно схеме подключения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Установить терморегулятор.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Для включения нажмите на кнопку POWER и с помощью кнопок «Вверх» и «Вниз» установите нужную Вам температуру. При этом должен загореться светодиод красного цвета. По достижению заданной температуры терморегулятор переключится в режим </w:t>
      </w:r>
      <w:proofErr w:type="gramStart"/>
      <w:r w:rsidRPr="00752D0C">
        <w:rPr>
          <w:color w:val="000000" w:themeColor="text1"/>
        </w:rPr>
        <w:t>ожидания</w:t>
      </w:r>
      <w:proofErr w:type="gramEnd"/>
      <w:r w:rsidRPr="00752D0C">
        <w:rPr>
          <w:color w:val="000000" w:themeColor="text1"/>
        </w:rPr>
        <w:t xml:space="preserve"> и индикатор поменяет цвет на зеленый.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Подключение терморегулятора должно </w:t>
      </w:r>
      <w:proofErr w:type="gramStart"/>
      <w:r w:rsidRPr="00752D0C">
        <w:rPr>
          <w:color w:val="000000" w:themeColor="text1"/>
        </w:rPr>
        <w:t>производится</w:t>
      </w:r>
      <w:proofErr w:type="gramEnd"/>
      <w:r w:rsidRPr="00752D0C">
        <w:rPr>
          <w:color w:val="000000" w:themeColor="text1"/>
        </w:rPr>
        <w:t xml:space="preserve"> квалифицированным электриком. Все работы по монтажу следует проводить при отключенном напряжении питания.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Гарантийный срок эксплуатации терморегулятора - 24 месяца со дня продажи потребителю.</w:t>
      </w:r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Термостат не подлежит гарантийному ремонту в случаях: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Утери гарантийного талона или неправильного, не полного заполнения, а так же отсутствия подписи покупателя;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При наличии исправлений в гарантийном талоне;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Наличие следов ремонта или вскрытия без отметки о проведенном ремонте в гарантийном талоне;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Нарушение правил эксплуатации термостата» в том числе: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использование термостата </w:t>
      </w:r>
      <w:proofErr w:type="gramStart"/>
      <w:r w:rsidRPr="00752D0C">
        <w:rPr>
          <w:color w:val="000000" w:themeColor="text1"/>
        </w:rPr>
        <w:t>в</w:t>
      </w:r>
      <w:proofErr w:type="gramEnd"/>
      <w:r w:rsidRPr="00752D0C">
        <w:rPr>
          <w:color w:val="000000" w:themeColor="text1"/>
        </w:rPr>
        <w:t xml:space="preserve"> производственных или профессиональных целей;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при выгорании цепей вследствие недопустимых электрических перегрузок;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наличие механических повреждений (внешних и внутренних);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неисправностей, попаданием внутрь посторонних предметов, насекомых, жидкостей;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наличие любых видов повреждений;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наличие повреждений, вызванных несоответствием государственным стандартам питающих сетей.</w:t>
      </w:r>
      <w:bookmarkStart w:id="0" w:name="_GoBack"/>
      <w:bookmarkEnd w:id="0"/>
    </w:p>
    <w:p w:rsidR="00752D0C" w:rsidRPr="00752D0C" w:rsidRDefault="00752D0C" w:rsidP="00752D0C">
      <w:pPr>
        <w:rPr>
          <w:b/>
          <w:color w:val="000000" w:themeColor="text1"/>
        </w:rPr>
      </w:pPr>
      <w:r w:rsidRPr="00752D0C">
        <w:rPr>
          <w:b/>
          <w:color w:val="000000" w:themeColor="text1"/>
        </w:rPr>
        <w:t>Гарантия не распространяется: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>на ущерб, причиненный другому оборудованию, работающему в сопряжении с данным изделием;</w:t>
      </w:r>
    </w:p>
    <w:p w:rsidR="00752D0C" w:rsidRPr="00752D0C" w:rsidRDefault="00752D0C" w:rsidP="00752D0C">
      <w:pPr>
        <w:rPr>
          <w:color w:val="000000" w:themeColor="text1"/>
        </w:rPr>
      </w:pPr>
      <w:r w:rsidRPr="00752D0C">
        <w:rPr>
          <w:color w:val="000000" w:themeColor="text1"/>
        </w:rPr>
        <w:t xml:space="preserve">на расходные материалы (кабели, наконечники, коробки и </w:t>
      </w:r>
      <w:proofErr w:type="spellStart"/>
      <w:r w:rsidRPr="00752D0C">
        <w:rPr>
          <w:color w:val="000000" w:themeColor="text1"/>
        </w:rPr>
        <w:t>т</w:t>
      </w:r>
      <w:proofErr w:type="gramStart"/>
      <w:r w:rsidRPr="00752D0C">
        <w:rPr>
          <w:color w:val="000000" w:themeColor="text1"/>
        </w:rPr>
        <w:t>.п</w:t>
      </w:r>
      <w:proofErr w:type="spellEnd"/>
      <w:proofErr w:type="gramEnd"/>
      <w:r w:rsidRPr="00752D0C">
        <w:rPr>
          <w:color w:val="000000" w:themeColor="text1"/>
        </w:rPr>
        <w:t>);</w:t>
      </w:r>
    </w:p>
    <w:p w:rsidR="004F7423" w:rsidRPr="00752D0C" w:rsidRDefault="00752D0C">
      <w:pPr>
        <w:rPr>
          <w:color w:val="000000" w:themeColor="text1"/>
        </w:rPr>
      </w:pPr>
    </w:p>
    <w:sectPr w:rsidR="004F7423" w:rsidRPr="0075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7F3"/>
    <w:multiLevelType w:val="multilevel"/>
    <w:tmpl w:val="D10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3D66"/>
    <w:multiLevelType w:val="multilevel"/>
    <w:tmpl w:val="6B1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F6221"/>
    <w:multiLevelType w:val="multilevel"/>
    <w:tmpl w:val="C52C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D246F"/>
    <w:multiLevelType w:val="multilevel"/>
    <w:tmpl w:val="D2C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4"/>
    <w:rsid w:val="00054E14"/>
    <w:rsid w:val="003961AF"/>
    <w:rsid w:val="00752D0C"/>
    <w:rsid w:val="00C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92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Company>Home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2017-03-09T09:06:00Z</dcterms:created>
  <dcterms:modified xsi:type="dcterms:W3CDTF">2017-03-09T09:09:00Z</dcterms:modified>
</cp:coreProperties>
</file>